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F" w:rsidRPr="0016367A" w:rsidRDefault="002F0F67" w:rsidP="00966676">
      <w:pPr>
        <w:jc w:val="center"/>
        <w:rPr>
          <w:rFonts w:ascii="Times New Roman" w:hAnsi="Times New Roman" w:cs="Times New Roman"/>
          <w:b/>
          <w:color w:val="44546A" w:themeColor="text2"/>
          <w:sz w:val="52"/>
          <w:szCs w:val="52"/>
        </w:rPr>
      </w:pPr>
      <w:bookmarkStart w:id="0" w:name="_GoBack"/>
      <w:bookmarkEnd w:id="0"/>
      <w:r w:rsidRPr="0016367A">
        <w:rPr>
          <w:rFonts w:ascii="Times New Roman" w:hAnsi="Times New Roman" w:cs="Times New Roman"/>
          <w:b/>
          <w:color w:val="44546A" w:themeColor="text2"/>
          <w:sz w:val="52"/>
          <w:szCs w:val="52"/>
        </w:rPr>
        <w:t>ИНФОРМАЦИЯ ДЛЯ ЖИТЕЛЕЙ!</w:t>
      </w:r>
    </w:p>
    <w:p w:rsidR="002F0F67" w:rsidRPr="003A323B" w:rsidRDefault="00966676" w:rsidP="003A323B">
      <w:pPr>
        <w:pStyle w:val="a3"/>
        <w:numPr>
          <w:ilvl w:val="0"/>
          <w:numId w:val="1"/>
        </w:numPr>
        <w:ind w:left="284" w:right="424"/>
        <w:jc w:val="both"/>
        <w:rPr>
          <w:sz w:val="35"/>
          <w:szCs w:val="35"/>
        </w:rPr>
      </w:pPr>
      <w:r w:rsidRPr="004046E2">
        <w:rPr>
          <w:rFonts w:ascii="Times New Roman" w:hAnsi="Times New Roman"/>
          <w:b/>
          <w:color w:val="000000"/>
          <w:sz w:val="35"/>
          <w:szCs w:val="35"/>
        </w:rPr>
        <w:t>Плата за содержание и ремонт общего имущества в Многоквартирном доме, соразмерно доле занимаемого помещения, и коммунальные услуги</w:t>
      </w:r>
      <w:r w:rsidRPr="003A323B">
        <w:rPr>
          <w:rFonts w:ascii="Times New Roman" w:hAnsi="Times New Roman"/>
          <w:color w:val="000000"/>
          <w:sz w:val="35"/>
          <w:szCs w:val="35"/>
        </w:rPr>
        <w:t xml:space="preserve"> вносится ежемесячно </w:t>
      </w:r>
      <w:r w:rsidRPr="003A323B">
        <w:rPr>
          <w:rFonts w:ascii="Times New Roman" w:hAnsi="Times New Roman"/>
          <w:b/>
          <w:color w:val="000000"/>
          <w:sz w:val="35"/>
          <w:szCs w:val="35"/>
        </w:rPr>
        <w:t>до 10-го (десятого)</w:t>
      </w:r>
      <w:r w:rsidRPr="003A323B">
        <w:rPr>
          <w:rFonts w:ascii="Times New Roman" w:hAnsi="Times New Roman"/>
          <w:color w:val="000000"/>
          <w:sz w:val="35"/>
          <w:szCs w:val="35"/>
        </w:rPr>
        <w:t xml:space="preserve"> числа месяца, следующего за истекшим месяцем, на основании платежных документов, предоставляемых Управляющей организацией Собственникам.</w:t>
      </w:r>
    </w:p>
    <w:p w:rsidR="00197AF4" w:rsidRPr="003A323B" w:rsidRDefault="00197AF4" w:rsidP="003A323B">
      <w:pPr>
        <w:pStyle w:val="a3"/>
        <w:ind w:left="284" w:right="424"/>
        <w:jc w:val="both"/>
        <w:rPr>
          <w:rFonts w:ascii="Times New Roman" w:hAnsi="Times New Roman"/>
          <w:color w:val="000000"/>
          <w:sz w:val="35"/>
          <w:szCs w:val="35"/>
        </w:rPr>
      </w:pPr>
    </w:p>
    <w:p w:rsidR="003A323B" w:rsidRPr="003A323B" w:rsidRDefault="00197AF4" w:rsidP="003A323B">
      <w:pPr>
        <w:pStyle w:val="a3"/>
        <w:numPr>
          <w:ilvl w:val="0"/>
          <w:numId w:val="1"/>
        </w:numPr>
        <w:ind w:left="284" w:right="424"/>
        <w:jc w:val="both"/>
        <w:rPr>
          <w:rFonts w:ascii="Times New Roman" w:hAnsi="Times New Roman"/>
          <w:color w:val="000000"/>
          <w:sz w:val="35"/>
          <w:szCs w:val="35"/>
        </w:rPr>
      </w:pPr>
      <w:r w:rsidRPr="003A323B">
        <w:rPr>
          <w:rFonts w:ascii="Times New Roman" w:hAnsi="Times New Roman"/>
          <w:color w:val="000000"/>
          <w:sz w:val="35"/>
          <w:szCs w:val="35"/>
        </w:rPr>
        <w:t>В случае возникновения задолженности за предоставленные жилищно-коммунальные услуги</w:t>
      </w:r>
      <w:r w:rsidR="003A323B" w:rsidRPr="003A323B">
        <w:rPr>
          <w:rFonts w:ascii="Times New Roman" w:hAnsi="Times New Roman"/>
          <w:color w:val="000000"/>
          <w:sz w:val="35"/>
          <w:szCs w:val="35"/>
        </w:rPr>
        <w:t xml:space="preserve"> Управляющая организация будет вынуждена обратиться в суд за разрешением вопроса о взыскании долга. Помимо долга, будут взысканы расходы управляющей организации на оплату государственной пошлины, расходы по представительству в суде юриста и иные судебные издержки, более того, за несвоевременную оплату</w:t>
      </w:r>
      <w:r w:rsidR="00D26833">
        <w:rPr>
          <w:rFonts w:ascii="Times New Roman" w:hAnsi="Times New Roman"/>
          <w:color w:val="000000"/>
          <w:sz w:val="35"/>
          <w:szCs w:val="35"/>
        </w:rPr>
        <w:t xml:space="preserve"> </w:t>
      </w:r>
      <w:r w:rsidR="003A323B" w:rsidRPr="003A323B">
        <w:rPr>
          <w:rFonts w:ascii="Times New Roman" w:hAnsi="Times New Roman"/>
          <w:color w:val="000000"/>
          <w:sz w:val="35"/>
          <w:szCs w:val="35"/>
        </w:rPr>
        <w:t>будут дополнительно взысканы пени.</w:t>
      </w:r>
    </w:p>
    <w:p w:rsidR="003A323B" w:rsidRPr="003A323B" w:rsidRDefault="003A323B" w:rsidP="003A323B">
      <w:pPr>
        <w:ind w:left="284" w:right="424"/>
        <w:jc w:val="both"/>
        <w:rPr>
          <w:rFonts w:ascii="Times New Roman" w:hAnsi="Times New Roman"/>
          <w:color w:val="000000"/>
          <w:sz w:val="35"/>
          <w:szCs w:val="35"/>
        </w:rPr>
      </w:pPr>
      <w:r w:rsidRPr="003A323B">
        <w:rPr>
          <w:rFonts w:ascii="Times New Roman" w:hAnsi="Times New Roman"/>
          <w:color w:val="000000"/>
          <w:sz w:val="35"/>
          <w:szCs w:val="35"/>
        </w:rPr>
        <w:t>На сумму имеющейся задолженности, судом может быть арестовано Ваше имущество, а служба судебных приставов вправе будет ограничить выезд за пределы Российской Федерации.</w:t>
      </w:r>
    </w:p>
    <w:p w:rsidR="003A323B" w:rsidRPr="003A323B" w:rsidRDefault="001C645C" w:rsidP="001C645C">
      <w:pPr>
        <w:spacing w:after="0" w:line="240" w:lineRule="auto"/>
        <w:ind w:left="284" w:right="566"/>
        <w:jc w:val="both"/>
        <w:rPr>
          <w:rFonts w:ascii="Times New Roman" w:hAnsi="Times New Roman"/>
          <w:color w:val="000000"/>
          <w:sz w:val="34"/>
          <w:szCs w:val="34"/>
        </w:rPr>
      </w:pPr>
      <w:r>
        <w:rPr>
          <w:rFonts w:ascii="Times New Roman" w:hAnsi="Times New Roman"/>
          <w:color w:val="000000"/>
          <w:sz w:val="35"/>
          <w:szCs w:val="35"/>
        </w:rPr>
        <w:t>Д</w:t>
      </w:r>
      <w:r w:rsidR="003A323B" w:rsidRPr="003A323B">
        <w:rPr>
          <w:rFonts w:ascii="Times New Roman" w:hAnsi="Times New Roman"/>
          <w:color w:val="000000"/>
          <w:sz w:val="35"/>
          <w:szCs w:val="35"/>
        </w:rPr>
        <w:t xml:space="preserve">ля тех, кто не может оплатить всю задолженность сразу, предусмотрена возможность заключения соглашения на рассрочку платежа по погашению существующей задолженности, для чего необходимо обратиться в Управляющую </w:t>
      </w:r>
      <w:r w:rsidR="00A476DD">
        <w:rPr>
          <w:rFonts w:ascii="Times New Roman" w:hAnsi="Times New Roman"/>
          <w:color w:val="000000"/>
          <w:sz w:val="35"/>
          <w:szCs w:val="35"/>
        </w:rPr>
        <w:t>организацию</w:t>
      </w:r>
      <w:r w:rsidR="003A323B" w:rsidRPr="003A323B">
        <w:rPr>
          <w:rFonts w:ascii="Times New Roman" w:hAnsi="Times New Roman"/>
          <w:color w:val="000000"/>
          <w:sz w:val="34"/>
          <w:szCs w:val="34"/>
        </w:rPr>
        <w:t>.</w:t>
      </w:r>
    </w:p>
    <w:p w:rsidR="003A323B" w:rsidRPr="003A323B" w:rsidRDefault="003A323B" w:rsidP="003A323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A323B" w:rsidRPr="003A323B" w:rsidRDefault="003A323B" w:rsidP="003A323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3A323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Не дожидайтесь повестки в суд или судебных приставов! </w:t>
      </w:r>
    </w:p>
    <w:p w:rsidR="003A323B" w:rsidRDefault="003A323B" w:rsidP="003A323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3A323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Проблему можно решить намного раньше!</w:t>
      </w:r>
    </w:p>
    <w:p w:rsidR="003A323B" w:rsidRPr="003A323B" w:rsidRDefault="003A323B" w:rsidP="003A323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5566" w:rsidRPr="003A323B" w:rsidRDefault="00E55566" w:rsidP="003A323B">
      <w:pPr>
        <w:pStyle w:val="a3"/>
        <w:numPr>
          <w:ilvl w:val="0"/>
          <w:numId w:val="1"/>
        </w:numPr>
        <w:ind w:left="284" w:right="424" w:hanging="426"/>
        <w:jc w:val="both"/>
        <w:rPr>
          <w:rFonts w:ascii="Times New Roman" w:hAnsi="Times New Roman"/>
          <w:color w:val="000000"/>
          <w:sz w:val="34"/>
          <w:szCs w:val="34"/>
        </w:rPr>
      </w:pPr>
      <w:r w:rsidRPr="003A323B">
        <w:rPr>
          <w:rFonts w:ascii="Times New Roman" w:hAnsi="Times New Roman"/>
          <w:color w:val="000000"/>
          <w:sz w:val="34"/>
          <w:szCs w:val="34"/>
        </w:rPr>
        <w:t xml:space="preserve">Передача показаний ИПУ в Управляющую организацию, производится </w:t>
      </w:r>
      <w:r w:rsidRPr="003A323B">
        <w:rPr>
          <w:rFonts w:ascii="Times New Roman" w:hAnsi="Times New Roman"/>
          <w:b/>
          <w:color w:val="000000"/>
          <w:sz w:val="34"/>
          <w:szCs w:val="34"/>
        </w:rPr>
        <w:t>до 20 числа</w:t>
      </w:r>
      <w:r w:rsidRPr="003A323B">
        <w:rPr>
          <w:rFonts w:ascii="Times New Roman" w:hAnsi="Times New Roman"/>
          <w:color w:val="000000"/>
          <w:sz w:val="34"/>
          <w:szCs w:val="34"/>
        </w:rPr>
        <w:t xml:space="preserve"> текущего месяца. </w:t>
      </w:r>
    </w:p>
    <w:p w:rsidR="001A0B7F" w:rsidRPr="003A323B" w:rsidRDefault="001A0B7F" w:rsidP="003A323B">
      <w:pPr>
        <w:pStyle w:val="a3"/>
        <w:ind w:left="284" w:right="424"/>
        <w:jc w:val="both"/>
        <w:rPr>
          <w:rFonts w:ascii="Times New Roman" w:hAnsi="Times New Roman"/>
          <w:color w:val="000000"/>
          <w:sz w:val="34"/>
          <w:szCs w:val="34"/>
        </w:rPr>
      </w:pPr>
      <w:r w:rsidRPr="003A323B">
        <w:rPr>
          <w:rFonts w:ascii="Times New Roman" w:hAnsi="Times New Roman"/>
          <w:color w:val="000000"/>
          <w:sz w:val="34"/>
          <w:szCs w:val="34"/>
        </w:rPr>
        <w:t xml:space="preserve">По квартирам, не предоставившим показания приборов учета воды до 20 числа текущего месяца, начисления </w:t>
      </w:r>
      <w:r w:rsidR="00E55566" w:rsidRPr="003A323B">
        <w:rPr>
          <w:rFonts w:ascii="Times New Roman" w:hAnsi="Times New Roman"/>
          <w:color w:val="000000"/>
          <w:sz w:val="34"/>
          <w:szCs w:val="34"/>
        </w:rPr>
        <w:t>производятся</w:t>
      </w:r>
      <w:r w:rsidRPr="003A323B">
        <w:rPr>
          <w:rFonts w:ascii="Times New Roman" w:hAnsi="Times New Roman"/>
          <w:color w:val="000000"/>
          <w:sz w:val="34"/>
          <w:szCs w:val="34"/>
        </w:rPr>
        <w:t xml:space="preserve"> по средним показаниям или нормативам (согласно ПП №354 от 6 мая 2011 г.)</w:t>
      </w:r>
    </w:p>
    <w:sectPr w:rsidR="001A0B7F" w:rsidRPr="003A323B" w:rsidSect="003A323B">
      <w:pgSz w:w="11906" w:h="16838"/>
      <w:pgMar w:top="851" w:right="566" w:bottom="567" w:left="851" w:header="708" w:footer="708" w:gutter="0"/>
      <w:pgBorders w:offsetFrom="page">
        <w:top w:val="thickThinMediumGap" w:sz="24" w:space="24" w:color="2F5496" w:themeColor="accent5" w:themeShade="BF"/>
        <w:left w:val="thickThinMediumGap" w:sz="24" w:space="24" w:color="2F5496" w:themeColor="accent5" w:themeShade="BF"/>
        <w:bottom w:val="thickThinMediumGap" w:sz="24" w:space="24" w:color="2F5496" w:themeColor="accent5" w:themeShade="BF"/>
        <w:right w:val="thickThinMediumGap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76CA1"/>
    <w:multiLevelType w:val="hybridMultilevel"/>
    <w:tmpl w:val="08782EA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AE"/>
    <w:rsid w:val="0016367A"/>
    <w:rsid w:val="00197AF4"/>
    <w:rsid w:val="001A0B7F"/>
    <w:rsid w:val="001C645C"/>
    <w:rsid w:val="002F0F67"/>
    <w:rsid w:val="003A323B"/>
    <w:rsid w:val="004046E2"/>
    <w:rsid w:val="008F1192"/>
    <w:rsid w:val="00966676"/>
    <w:rsid w:val="00A476DD"/>
    <w:rsid w:val="00B86AD1"/>
    <w:rsid w:val="00D26833"/>
    <w:rsid w:val="00E55566"/>
    <w:rsid w:val="00E73C13"/>
    <w:rsid w:val="00F4325E"/>
    <w:rsid w:val="00F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B1222-4D5A-4A09-88BA-285341BF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2018-05-24T08:06:00Z</cp:lastPrinted>
  <dcterms:created xsi:type="dcterms:W3CDTF">2021-01-26T07:58:00Z</dcterms:created>
  <dcterms:modified xsi:type="dcterms:W3CDTF">2021-01-26T07:58:00Z</dcterms:modified>
</cp:coreProperties>
</file>